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C2" w:rsidRPr="00B825CD" w:rsidRDefault="00641C41" w:rsidP="00B825CD">
      <w:pPr>
        <w:jc w:val="both"/>
        <w:rPr>
          <w:rFonts w:ascii="Times New Roman" w:hAnsi="Times New Roman" w:cs="Times New Roman"/>
          <w:b/>
        </w:rPr>
      </w:pPr>
      <w:r w:rsidRPr="00B825CD">
        <w:rPr>
          <w:rFonts w:ascii="Times New Roman" w:hAnsi="Times New Roman" w:cs="Times New Roman"/>
          <w:b/>
        </w:rPr>
        <w:t>ПОЛИТИКА ОБРАБОТКИ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1. ОБЩИЕ ПОЛОЖЕНИЯ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 ПРИНЦИПЫ И УСЛОВИЯ ОБРАБОТКИ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2.1. Принципы обработки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2.2. Условия обработки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2.3. Конфиденциальность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2.4. Общедоступные источники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2.5. Специальные категории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2.6. Биометрические персональные данные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2.7. Поручение обработки персональных данных другому лицу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2.8. Трансграничная передача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3. ПРАВА СУБЪЕКТА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3.1. Согласие субъекта персональных данных на обработку его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3.2. Права субъекта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4. ОБЕСПЕЧЕНИЕ БЕЗОПАСНОСТИ ПЕРСОНАЛЬНЫХ ДАННЫХ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5. ЗАКЛЮЧИТЕЛЬНЫЕ ПОЛОЖЕНИЯ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</w:p>
    <w:p w:rsidR="00204D88" w:rsidRPr="00B825CD" w:rsidRDefault="00204D88" w:rsidP="00B825CD">
      <w:pPr>
        <w:jc w:val="center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1. ОБЩИЕ ПОЛОЖЕНИЯ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Политика обработки персональных данных (далее – Политика) разработана в соответствии с Фед</w:t>
      </w:r>
      <w:r w:rsidR="006A46BF" w:rsidRPr="00B825CD">
        <w:rPr>
          <w:rFonts w:ascii="Times New Roman" w:hAnsi="Times New Roman" w:cs="Times New Roman"/>
        </w:rPr>
        <w:t xml:space="preserve">еральным законом от 27.07.2006 </w:t>
      </w:r>
      <w:r w:rsidRPr="00B825CD">
        <w:rPr>
          <w:rFonts w:ascii="Times New Roman" w:hAnsi="Times New Roman" w:cs="Times New Roman"/>
        </w:rPr>
        <w:t xml:space="preserve">№152-ФЗ «О персональных данных» (далее – ФЗ-152).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</w:t>
      </w:r>
      <w:r w:rsidR="00517F55">
        <w:rPr>
          <w:rFonts w:ascii="Times New Roman" w:hAnsi="Times New Roman" w:cs="Times New Roman"/>
          <w:b/>
        </w:rPr>
        <w:t>ООО «ГРИНЛАЙН СИБИРЬ</w:t>
      </w:r>
      <w:r w:rsidR="00B825CD" w:rsidRPr="00B825CD">
        <w:rPr>
          <w:rFonts w:ascii="Times New Roman" w:hAnsi="Times New Roman" w:cs="Times New Roman"/>
          <w:b/>
        </w:rPr>
        <w:t>»</w:t>
      </w:r>
      <w:r w:rsidR="00B825CD">
        <w:rPr>
          <w:rFonts w:ascii="Times New Roman" w:hAnsi="Times New Roman" w:cs="Times New Roman"/>
          <w:b/>
        </w:rPr>
        <w:t xml:space="preserve"> </w:t>
      </w:r>
      <w:r w:rsidR="00517F55">
        <w:rPr>
          <w:rFonts w:ascii="Times New Roman" w:hAnsi="Times New Roman" w:cs="Times New Roman"/>
          <w:b/>
        </w:rPr>
        <w:t xml:space="preserve">ИНН </w:t>
      </w:r>
      <w:r w:rsidR="00517F55" w:rsidRPr="00517F55">
        <w:rPr>
          <w:rFonts w:ascii="Times New Roman" w:hAnsi="Times New Roman" w:cs="Times New Roman"/>
          <w:b/>
        </w:rPr>
        <w:t>540201001</w:t>
      </w:r>
      <w:r w:rsidR="00517F55" w:rsidRPr="00517F55">
        <w:rPr>
          <w:rFonts w:ascii="Times New Roman" w:hAnsi="Times New Roman" w:cs="Times New Roman"/>
          <w:b/>
        </w:rPr>
        <w:t xml:space="preserve"> </w:t>
      </w:r>
      <w:r w:rsidR="00517F55" w:rsidRPr="00517F55">
        <w:rPr>
          <w:rFonts w:ascii="Times New Roman" w:hAnsi="Times New Roman" w:cs="Times New Roman"/>
        </w:rPr>
        <w:t>с</w:t>
      </w:r>
      <w:r w:rsidRPr="00B825CD">
        <w:rPr>
          <w:rFonts w:ascii="Times New Roman" w:hAnsi="Times New Roman" w:cs="Times New Roman"/>
        </w:rPr>
        <w:t xml:space="preserve">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В Политике используются следующие основные понятия: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B825CD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блокирование персональных данных</w:t>
      </w:r>
      <w:r w:rsidRPr="00B825CD">
        <w:rPr>
          <w:rFonts w:ascii="Times New Roman" w:hAnsi="Times New Roman" w:cs="Times New Roman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B825CD">
        <w:rPr>
          <w:rFonts w:ascii="Times New Roman" w:hAnsi="Times New Roman" w:cs="Times New Roman"/>
        </w:rPr>
        <w:t xml:space="preserve"> -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обезличивание персональных данных</w:t>
      </w:r>
      <w:r w:rsidRPr="00B825CD">
        <w:rPr>
          <w:rFonts w:ascii="Times New Roman" w:hAnsi="Times New Roman" w:cs="Times New Roman"/>
        </w:rPr>
        <w:t xml:space="preserve">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обработка персональных данных</w:t>
      </w:r>
      <w:r w:rsidRPr="00B825CD">
        <w:rPr>
          <w:rFonts w:ascii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</w:t>
      </w:r>
      <w:r w:rsidR="006A46BF" w:rsidRPr="00B825CD">
        <w:rPr>
          <w:rFonts w:ascii="Times New Roman" w:hAnsi="Times New Roman" w:cs="Times New Roman"/>
        </w:rPr>
        <w:t xml:space="preserve"> данными, включая сбор, запись, </w:t>
      </w:r>
      <w:r w:rsidRPr="00B825CD">
        <w:rPr>
          <w:rFonts w:ascii="Times New Roman" w:hAnsi="Times New Roman" w:cs="Times New Roman"/>
        </w:rPr>
        <w:t>система</w:t>
      </w:r>
      <w:bookmarkStart w:id="0" w:name="_GoBack"/>
      <w:bookmarkEnd w:id="0"/>
      <w:r w:rsidRPr="00B825CD">
        <w:rPr>
          <w:rFonts w:ascii="Times New Roman" w:hAnsi="Times New Roman" w:cs="Times New Roman"/>
        </w:rPr>
        <w:t xml:space="preserve">тизацию, накопление, хранение, </w:t>
      </w:r>
      <w:r w:rsidRPr="00B825CD">
        <w:rPr>
          <w:rFonts w:ascii="Times New Roman" w:hAnsi="Times New Roman" w:cs="Times New Roman"/>
        </w:rPr>
        <w:lastRenderedPageBreak/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оператор</w:t>
      </w:r>
      <w:r w:rsidRPr="00B825CD">
        <w:rPr>
          <w:rFonts w:ascii="Times New Roman" w:hAnsi="Times New Roman" w:cs="Times New Roman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персональные данные</w:t>
      </w:r>
      <w:r w:rsidRPr="00B825CD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предоставление персональных данных</w:t>
      </w:r>
      <w:r w:rsidRPr="00B825CD">
        <w:rPr>
          <w:rFonts w:ascii="Times New Roman" w:hAnsi="Times New Roman" w:cs="Times New Roman"/>
        </w:rPr>
        <w:t xml:space="preserve"> – действия, направленные на раскрытие персональных данных определенному лицу или определенному кругу лиц;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распространение персональных данных</w:t>
      </w:r>
      <w:r w:rsidRPr="00B825CD">
        <w:rPr>
          <w:rFonts w:ascii="Times New Roman" w:hAnsi="Times New Roman" w:cs="Times New Roman"/>
        </w:rPr>
        <w:t xml:space="preserve">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r w:rsidR="00B520A7" w:rsidRPr="00B825CD">
        <w:rPr>
          <w:rFonts w:ascii="Times New Roman" w:hAnsi="Times New Roman" w:cs="Times New Roman"/>
        </w:rPr>
        <w:t>и</w:t>
      </w:r>
      <w:r w:rsidRPr="00B825CD">
        <w:rPr>
          <w:rFonts w:ascii="Times New Roman" w:hAnsi="Times New Roman" w:cs="Times New Roman"/>
        </w:rPr>
        <w:t>нформационно</w:t>
      </w:r>
      <w:r w:rsidR="00B520A7" w:rsidRPr="00B825CD">
        <w:rPr>
          <w:rFonts w:ascii="Times New Roman" w:hAnsi="Times New Roman" w:cs="Times New Roman"/>
        </w:rPr>
        <w:t>-</w:t>
      </w:r>
      <w:r w:rsidR="006A46BF" w:rsidRPr="00B825CD">
        <w:rPr>
          <w:rFonts w:ascii="Times New Roman" w:hAnsi="Times New Roman" w:cs="Times New Roman"/>
        </w:rPr>
        <w:t>т</w:t>
      </w:r>
      <w:r w:rsidRPr="00B825CD">
        <w:rPr>
          <w:rFonts w:ascii="Times New Roman" w:hAnsi="Times New Roman" w:cs="Times New Roman"/>
        </w:rPr>
        <w:t xml:space="preserve">елекоммуникационных сетях или предоставление доступа к персональным данным каким-либо иным способом;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трансграничная передача персональных данных</w:t>
      </w:r>
      <w:r w:rsidRPr="00B825CD">
        <w:rPr>
          <w:rFonts w:ascii="Times New Roman" w:hAnsi="Times New Roman" w:cs="Times New Roman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 </w:t>
      </w:r>
    </w:p>
    <w:p w:rsidR="00204D88" w:rsidRPr="00B825CD" w:rsidRDefault="00204D88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  <w:b/>
        </w:rPr>
        <w:t>уничтожение персональных данных</w:t>
      </w:r>
      <w:r w:rsidRPr="00B825CD">
        <w:rPr>
          <w:rFonts w:ascii="Times New Roman" w:hAnsi="Times New Roman" w:cs="Times New Roman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 (или) </w:t>
      </w:r>
      <w:r w:rsidR="00B520A7" w:rsidRPr="00B825CD">
        <w:rPr>
          <w:rFonts w:ascii="Times New Roman" w:hAnsi="Times New Roman" w:cs="Times New Roman"/>
        </w:rPr>
        <w:t xml:space="preserve">в </w:t>
      </w:r>
      <w:r w:rsidRPr="00B825CD">
        <w:rPr>
          <w:rFonts w:ascii="Times New Roman" w:hAnsi="Times New Roman" w:cs="Times New Roman"/>
        </w:rPr>
        <w:t>результате которых уничтожаются материальны</w:t>
      </w:r>
      <w:r w:rsidR="006A46BF" w:rsidRPr="00B825CD">
        <w:rPr>
          <w:rFonts w:ascii="Times New Roman" w:hAnsi="Times New Roman" w:cs="Times New Roman"/>
        </w:rPr>
        <w:t>е носители персональных данных.</w:t>
      </w:r>
    </w:p>
    <w:p w:rsidR="00204D88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Оператор </w:t>
      </w:r>
      <w:r w:rsidR="00204D88" w:rsidRPr="00B825CD">
        <w:rPr>
          <w:rFonts w:ascii="Times New Roman" w:hAnsi="Times New Roman" w:cs="Times New Roman"/>
        </w:rPr>
        <w:t>обязан опубликовать или иным образом обеспечить неограниченный доступ к настоящей Политике в соответствии с ч. 2 ст. 18.1. ФЗ-152.</w:t>
      </w:r>
    </w:p>
    <w:p w:rsidR="00B520A7" w:rsidRPr="00B825CD" w:rsidRDefault="00B520A7" w:rsidP="00B825CD">
      <w:pPr>
        <w:jc w:val="center"/>
        <w:rPr>
          <w:rFonts w:ascii="Times New Roman" w:hAnsi="Times New Roman" w:cs="Times New Roman"/>
          <w:b/>
        </w:rPr>
      </w:pPr>
      <w:r w:rsidRPr="00B825CD">
        <w:rPr>
          <w:rFonts w:ascii="Times New Roman" w:hAnsi="Times New Roman" w:cs="Times New Roman"/>
          <w:b/>
        </w:rPr>
        <w:t>2. ПРИНЦИПЫ И УСЛОВИЯ ОБРАБОТКИ ПЕРСОНАЛЬНЫХ ДАННЫХ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2.1. Принципы обработки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Обработка персональных данных у Оператора осуществляется на основе следующих принципов: 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законности и справедливой основы;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ограничения обработки персональных данных достижением конкретных, заранее определенных и законных целей;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недопущения обработки персональных данных, несовместимой с целями сбора персональных данных;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обработки только тех персональных данных, которые отвечают целям их обработки;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соответствия содержания и объема обрабатываемых персональных данных заявленным целям обработки;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недопущения обработки персональных данных, избыточных по отношению к заявленным целям их обработки;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lastRenderedPageBreak/>
        <w:t>-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</w:t>
      </w:r>
      <w:r w:rsidR="008A6BBF" w:rsidRPr="00B825CD">
        <w:rPr>
          <w:rFonts w:ascii="Times New Roman" w:hAnsi="Times New Roman" w:cs="Times New Roman"/>
        </w:rPr>
        <w:t xml:space="preserve"> </w:t>
      </w:r>
      <w:r w:rsidRPr="00B825CD">
        <w:rPr>
          <w:rFonts w:ascii="Times New Roman" w:hAnsi="Times New Roman" w:cs="Times New Roman"/>
        </w:rPr>
        <w:t xml:space="preserve">Оператором допущенных нарушений персональных данных, если иное не предусмотрено федеральным законом.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2.2. Условия обработки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Оператор производит обработку персональных данных при наличии хотя бы одного из следующих условий: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B825CD">
        <w:rPr>
          <w:rFonts w:ascii="Times New Roman" w:hAnsi="Times New Roman" w:cs="Times New Roman"/>
        </w:rPr>
        <w:t>выполнения</w:t>
      </w:r>
      <w:proofErr w:type="gramEnd"/>
      <w:r w:rsidRPr="00B825CD">
        <w:rPr>
          <w:rFonts w:ascii="Times New Roman" w:hAnsi="Times New Roman" w:cs="Times New Roman"/>
        </w:rPr>
        <w:t xml:space="preserve"> возложенных законодател</w:t>
      </w:r>
      <w:r w:rsidR="006A46BF" w:rsidRPr="00B825CD">
        <w:rPr>
          <w:rFonts w:ascii="Times New Roman" w:hAnsi="Times New Roman" w:cs="Times New Roman"/>
        </w:rPr>
        <w:t>ьством Российской Федерации на о</w:t>
      </w:r>
      <w:r w:rsidRPr="00B825CD">
        <w:rPr>
          <w:rFonts w:ascii="Times New Roman" w:hAnsi="Times New Roman" w:cs="Times New Roman"/>
        </w:rPr>
        <w:t xml:space="preserve">ператора функций, полномочий и обязанностей;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обработка персональных данных необходима для исполнения договора, стороной которого либо выгод</w:t>
      </w:r>
      <w:r w:rsidR="008F3C77" w:rsidRPr="00B825CD">
        <w:rPr>
          <w:rFonts w:ascii="Times New Roman" w:hAnsi="Times New Roman" w:cs="Times New Roman"/>
        </w:rPr>
        <w:t xml:space="preserve">оприобретателем или поручителем, </w:t>
      </w:r>
      <w:r w:rsidRPr="00B825CD">
        <w:rPr>
          <w:rFonts w:ascii="Times New Roman" w:hAnsi="Times New Roman" w:cs="Times New Roman"/>
        </w:rPr>
        <w:t xml:space="preserve">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осуществляется обработка персональных данных, доступ неограниченного круга </w:t>
      </w:r>
      <w:proofErr w:type="gramStart"/>
      <w:r w:rsidRPr="00B825CD">
        <w:rPr>
          <w:rFonts w:ascii="Times New Roman" w:hAnsi="Times New Roman" w:cs="Times New Roman"/>
        </w:rPr>
        <w:t>лиц</w:t>
      </w:r>
      <w:proofErr w:type="gramEnd"/>
      <w:r w:rsidRPr="00B825CD">
        <w:rPr>
          <w:rFonts w:ascii="Times New Roman" w:hAnsi="Times New Roman" w:cs="Times New Roman"/>
        </w:rPr>
        <w:t xml:space="preserve"> к которым предоставлен субъектом персональных данных либо по его просьбе (далее - общедоступные персональные данные);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2.3. Конфиденциальность персональных данных 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2.4. Общедоступные источники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субъектов, в том числе справочники и 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органов.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2.5. Специальные категории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lastRenderedPageBreak/>
        <w:t xml:space="preserve"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субъект персональных данных дал согласие в письменной форме на обработку своих персональных данных;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персональные данные сделаны общедоступными субъектом персональных данных; 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 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обработка персональных данных осуществляется в соответствии с законодательством об обязательных видах страхования, со страховым законодательством. 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2.6. Биометрические персональные данные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в письменной форме субъекта.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2.7. Поручение обработки персональных данных другому лицу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2.8. Трансграничная передача персональных данных </w:t>
      </w:r>
    </w:p>
    <w:p w:rsidR="00B520A7" w:rsidRPr="00B825CD" w:rsidRDefault="008A6B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Оператор обязан</w:t>
      </w:r>
      <w:r w:rsidR="00B520A7" w:rsidRPr="00B825CD">
        <w:rPr>
          <w:rFonts w:ascii="Times New Roman" w:hAnsi="Times New Roman" w:cs="Times New Roman"/>
        </w:rPr>
        <w:t xml:space="preserve"> убедиться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lastRenderedPageBreak/>
        <w:t xml:space="preserve">- наличия согласия в письменной форме субъекта персональных данных на трансграничную передачу его персональных данных;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исполнения договора, стороной которого является субъект персональных данных.</w:t>
      </w:r>
    </w:p>
    <w:p w:rsidR="00B520A7" w:rsidRPr="00B825CD" w:rsidRDefault="006A46BF" w:rsidP="00B825CD">
      <w:pPr>
        <w:jc w:val="center"/>
        <w:rPr>
          <w:rFonts w:ascii="Times New Roman" w:hAnsi="Times New Roman" w:cs="Times New Roman"/>
          <w:b/>
        </w:rPr>
      </w:pPr>
      <w:r w:rsidRPr="00B825CD">
        <w:rPr>
          <w:rFonts w:ascii="Times New Roman" w:hAnsi="Times New Roman" w:cs="Times New Roman"/>
          <w:b/>
        </w:rPr>
        <w:t xml:space="preserve">3. </w:t>
      </w:r>
      <w:r w:rsidR="00B520A7" w:rsidRPr="00B825CD">
        <w:rPr>
          <w:rFonts w:ascii="Times New Roman" w:hAnsi="Times New Roman" w:cs="Times New Roman"/>
          <w:b/>
        </w:rPr>
        <w:t>ПРАВА СУБЪЕКТА ПЕРСОНАЛЬНЫХ ДАННЫХ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3.1. Согласие субъекта персональных данных на обработку его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3.2. Права субъекта персональных данных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6A46BF" w:rsidRPr="00B825CD">
        <w:rPr>
          <w:rFonts w:ascii="Times New Roman" w:hAnsi="Times New Roman" w:cs="Times New Roman"/>
        </w:rPr>
        <w:t xml:space="preserve">Оператор </w:t>
      </w:r>
      <w:r w:rsidRPr="00B825CD">
        <w:rPr>
          <w:rFonts w:ascii="Times New Roman" w:hAnsi="Times New Roman" w:cs="Times New Roman"/>
        </w:rPr>
        <w:t xml:space="preserve">не докажет, что такое согласие было получено.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</w:p>
    <w:p w:rsidR="00B520A7" w:rsidRPr="00B825CD" w:rsidRDefault="00B520A7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6A46BF" w:rsidRPr="00B825CD" w:rsidRDefault="006A46BF" w:rsidP="00B825CD">
      <w:pPr>
        <w:jc w:val="center"/>
        <w:rPr>
          <w:rFonts w:ascii="Times New Roman" w:hAnsi="Times New Roman" w:cs="Times New Roman"/>
          <w:b/>
        </w:rPr>
      </w:pPr>
      <w:r w:rsidRPr="00B825CD">
        <w:rPr>
          <w:rFonts w:ascii="Times New Roman" w:hAnsi="Times New Roman" w:cs="Times New Roman"/>
          <w:b/>
        </w:rPr>
        <w:t>4. ОБЕСПЕЧЕНИЕ БЕЗОПАСНОСТИ ПЕРСОНАЛЬНЫХ ДАННЫХ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Безопасность персональных </w:t>
      </w:r>
      <w:r w:rsidR="00C03EF0" w:rsidRPr="00B825CD">
        <w:rPr>
          <w:rFonts w:ascii="Times New Roman" w:hAnsi="Times New Roman" w:cs="Times New Roman"/>
        </w:rPr>
        <w:t>данных, обрабатываемых Оператором</w:t>
      </w:r>
      <w:r w:rsidRPr="00B825CD">
        <w:rPr>
          <w:rFonts w:ascii="Times New Roman" w:hAnsi="Times New Roman" w:cs="Times New Roman"/>
        </w:rPr>
        <w:t xml:space="preserve"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lastRenderedPageBreak/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назначение должностных лиц, ответственных за организацию обработки и защиты персональных данных;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ограничение состава лиц, имеющих доступ к персональным данным;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организация учета, хранения и обращения носителей информации;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определение угроз безопасности персональных данных при их обработке, формирование на их основе моделей угроз;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разработка на основе модели угроз системы защиты персональных данных;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проверка готовности и эффективности использования средств защиты информации;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разграничение доступа пользователей к информационным ресурсам и программно-аппаратным средствам обработки информации;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регистрация и учет действий пользователей информационных систем персональных данных;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- использование антивирусных средств и средств восстановления системы защиты персональных данных;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- 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:rsidR="006A46BF" w:rsidRPr="00B825CD" w:rsidRDefault="006A46BF" w:rsidP="00B825CD">
      <w:pPr>
        <w:jc w:val="center"/>
        <w:rPr>
          <w:rFonts w:ascii="Times New Roman" w:hAnsi="Times New Roman" w:cs="Times New Roman"/>
          <w:b/>
        </w:rPr>
      </w:pPr>
      <w:r w:rsidRPr="00B825CD">
        <w:rPr>
          <w:rFonts w:ascii="Times New Roman" w:hAnsi="Times New Roman" w:cs="Times New Roman"/>
          <w:b/>
        </w:rPr>
        <w:t>5. ЗАКЛЮЧИТЕЛЬНЫЕ ПОЛОЖЕНИЯ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 xml:space="preserve">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 </w:t>
      </w:r>
    </w:p>
    <w:p w:rsidR="006A46BF" w:rsidRPr="00B825CD" w:rsidRDefault="006A46BF" w:rsidP="00B825CD">
      <w:pPr>
        <w:jc w:val="both"/>
        <w:rPr>
          <w:rFonts w:ascii="Times New Roman" w:hAnsi="Times New Roman" w:cs="Times New Roman"/>
        </w:rPr>
      </w:pPr>
      <w:r w:rsidRPr="00B825CD">
        <w:rPr>
          <w:rFonts w:ascii="Times New Roman" w:hAnsi="Times New Roman" w:cs="Times New Roman"/>
        </w:rPr>
        <w:t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641C41" w:rsidRPr="006A46BF" w:rsidRDefault="00641C41" w:rsidP="00641C41">
      <w:pPr>
        <w:rPr>
          <w:rFonts w:ascii="Arial" w:hAnsi="Arial" w:cs="Arial"/>
          <w:sz w:val="20"/>
          <w:szCs w:val="20"/>
        </w:rPr>
      </w:pPr>
    </w:p>
    <w:sectPr w:rsidR="00641C41" w:rsidRPr="006A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41"/>
    <w:rsid w:val="001301C2"/>
    <w:rsid w:val="00204D88"/>
    <w:rsid w:val="004168E8"/>
    <w:rsid w:val="00455A6A"/>
    <w:rsid w:val="00517F55"/>
    <w:rsid w:val="00641C41"/>
    <w:rsid w:val="00670737"/>
    <w:rsid w:val="006A46BF"/>
    <w:rsid w:val="008424D6"/>
    <w:rsid w:val="00882BD0"/>
    <w:rsid w:val="008A6BBF"/>
    <w:rsid w:val="008F3C77"/>
    <w:rsid w:val="00B520A7"/>
    <w:rsid w:val="00B825CD"/>
    <w:rsid w:val="00C03EF0"/>
    <w:rsid w:val="00E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AD2F2-9956-49F9-A383-A84836D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Сорогина</dc:creator>
  <cp:keywords/>
  <dc:description/>
  <cp:lastModifiedBy>Юрист </cp:lastModifiedBy>
  <cp:revision>5</cp:revision>
  <dcterms:created xsi:type="dcterms:W3CDTF">2020-04-03T08:13:00Z</dcterms:created>
  <dcterms:modified xsi:type="dcterms:W3CDTF">2020-04-03T09:38:00Z</dcterms:modified>
</cp:coreProperties>
</file>